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معرفی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سایت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سودمند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برای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 xml:space="preserve">دانشجویان </w:t>
      </w:r>
      <w:r w:rsidRPr="00D96D1D">
        <w:rPr>
          <w:rFonts w:cs="B Zar" w:hint="cs"/>
          <w:sz w:val="48"/>
          <w:szCs w:val="48"/>
          <w:rtl/>
        </w:rPr>
        <w:t>عزیز</w:t>
      </w:r>
      <w:r w:rsidRPr="00D96D1D">
        <w:rPr>
          <w:rFonts w:cs="B Zar"/>
          <w:sz w:val="48"/>
          <w:szCs w:val="48"/>
          <w:rtl/>
        </w:rPr>
        <w:t>: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cs="B Zar"/>
          <w:sz w:val="48"/>
          <w:szCs w:val="48"/>
          <w:rtl/>
        </w:rPr>
        <w:t>1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ieeexplore.ieee.org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acm.org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link.springer.com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4.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wiley.com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5.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sciencedirect.com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6.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acs.org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7.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aiaa.org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8.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aip.org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9.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ajpe.org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10.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aps.org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11.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ascelibrary.org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12.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asm.org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13.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asme.org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14.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bioone.org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15.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birpublications.org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lastRenderedPageBreak/>
        <w:t xml:space="preserve">16.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bmj.com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18.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emeraldinsight.com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19.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geoscienceworld.org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20.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icevirtuallibrary.com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21.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informahealthcare.com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22.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informs.org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23.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ingentaconnect.com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24.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iop.org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25.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jamanetwork.com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26.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joponline.org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27.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jstor.org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28.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mitpressjournals.org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29.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nature.com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30.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nrcresearchpress.com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31.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oxfordjournals.org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32.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royalsocietypublishing.org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33.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rsc.org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lastRenderedPageBreak/>
        <w:t xml:space="preserve">34.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rubberchemtechnol.org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35.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sagepub.com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36.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scientific.net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37.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spiedigitallibrary.org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38.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springermaterials.com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39.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tandfonline.com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40.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theiet.org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  <w:rtl/>
        </w:rPr>
      </w:pP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  <w:rtl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دانلود رایگان کتاب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www.ketabnak.com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www.urbanity.ir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www.98ia.com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www.takbook.com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www.irpdf.com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www.parsbook.org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www.irebooks.com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www.farsibooks.ir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www.ketabesabz.com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www.readbook.ir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سایتهای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مهم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علمی،پژوهشی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www.digitallibraryplus.com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www.daneshyar.net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بانک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اطلاعاتی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www.umi.com/pqdauto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www.search.ebscohost.com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www.sciencedirect.com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www.emeraldinsight.com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www.online.sagepub.com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www.springerlink.com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www.scopus.com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http://apps.isiknowledge.com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www.anjoman.urbanity.ir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پایان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نامه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داخلی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خارجی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www.irandoc.ac.ir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www.urbanity.ir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www.umi.com/pgdauto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www.mhrn.net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www.theses.org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فارسی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www.urbanity.ir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www.shahrsaz.ir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www.magiran.com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www.civilica.com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www.sid.ir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کتابخانه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ملی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ایران،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آمریکا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انگلیس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www.nlai.ir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www.loc.gov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www.bl.uk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آزاد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روانشناسی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آموزش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پرورش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http://eric.ed.gov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اطلاعات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عمومی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کشورها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www.worldatlas.com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پایگاه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اطلاعات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اسلامی</w:t>
      </w:r>
    </w:p>
    <w:p w:rsidR="00D96D1D" w:rsidRPr="00D96D1D" w:rsidRDefault="00D96D1D" w:rsidP="00D96D1D">
      <w:pPr>
        <w:bidi w:val="0"/>
        <w:rPr>
          <w:rFonts w:asciiTheme="majorBidi" w:hAnsiTheme="majorBidi" w:cstheme="majorBidi" w:hint="cs"/>
          <w:i/>
          <w:iCs/>
          <w:sz w:val="48"/>
          <w:szCs w:val="48"/>
          <w:rtl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www.seraj.ir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رایگان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کتابداری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اطلاع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رسانی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www.infolibrarian.com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آرشیو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از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سال</w:t>
      </w:r>
      <w:r w:rsidRPr="00D96D1D">
        <w:rPr>
          <w:rFonts w:cs="B Zar"/>
          <w:sz w:val="48"/>
          <w:szCs w:val="48"/>
          <w:rtl/>
        </w:rPr>
        <w:t xml:space="preserve"> ۱۹۹۸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www.findarticles.com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کتابخانه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الکترونیک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www.digital.library.upenn.edu/books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رایانه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بانکهای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اطلاعاتی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فارس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www.srco.ir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دانشنامه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آزاد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اینترنتی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www.wikipedia.org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دایره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المعارف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بریتانیکا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www.brit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/>
          <w:sz w:val="48"/>
          <w:szCs w:val="48"/>
          <w:rtl/>
        </w:rPr>
        <w:t>:</w:t>
      </w:r>
      <w:r w:rsidRPr="00D96D1D">
        <w:rPr>
          <w:rFonts w:cs="B Zar" w:hint="cs"/>
          <w:sz w:val="48"/>
          <w:szCs w:val="48"/>
          <w:rtl/>
        </w:rPr>
        <w:t>دانشگاه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اهايو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https://etd.ohiolink.edu/ap:1:100766165341125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proofErr w:type="spellStart"/>
      <w:r w:rsidRPr="00D96D1D">
        <w:rPr>
          <w:rFonts w:asciiTheme="majorBidi" w:hAnsiTheme="majorBidi" w:cstheme="majorBidi"/>
          <w:i/>
          <w:iCs/>
          <w:sz w:val="48"/>
          <w:szCs w:val="48"/>
        </w:rPr>
        <w:t>florida</w:t>
      </w:r>
      <w:proofErr w:type="spellEnd"/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: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http://etd.lib.fsu.edu/ETD-db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متن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کامل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پايان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نامه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هاي</w:t>
      </w:r>
      <w:r w:rsidRPr="00D96D1D">
        <w:rPr>
          <w:rFonts w:cs="B Zar"/>
          <w:sz w:val="48"/>
          <w:szCs w:val="48"/>
          <w:rtl/>
        </w:rPr>
        <w:t xml:space="preserve"> 435 </w:t>
      </w:r>
      <w:r w:rsidRPr="00D96D1D">
        <w:rPr>
          <w:rFonts w:cs="B Zar" w:hint="cs"/>
          <w:sz w:val="48"/>
          <w:szCs w:val="48"/>
          <w:rtl/>
        </w:rPr>
        <w:t>دانشگاه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از</w:t>
      </w:r>
      <w:r w:rsidRPr="00D96D1D">
        <w:rPr>
          <w:rFonts w:cs="B Zar"/>
          <w:sz w:val="48"/>
          <w:szCs w:val="48"/>
          <w:rtl/>
        </w:rPr>
        <w:t xml:space="preserve">24 </w:t>
      </w:r>
      <w:r w:rsidRPr="00D96D1D">
        <w:rPr>
          <w:rFonts w:cs="B Zar" w:hint="cs"/>
          <w:sz w:val="48"/>
          <w:szCs w:val="48"/>
          <w:rtl/>
        </w:rPr>
        <w:t>کشور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اروپايي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http://www.dart-europe.eu/basic-search.php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بانک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دانشگاه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کاليفرنيا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http://escholarship.org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بانک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  <w:rtl/>
        </w:rPr>
      </w:pPr>
      <w:r w:rsidRPr="00D96D1D">
        <w:rPr>
          <w:rFonts w:asciiTheme="majorBidi" w:hAnsiTheme="majorBidi" w:cstheme="majorBidi" w:hint="cs"/>
          <w:i/>
          <w:iCs/>
          <w:sz w:val="48"/>
          <w:szCs w:val="48"/>
          <w:rtl/>
        </w:rPr>
        <w:t>دانشگاه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 xml:space="preserve"> </w:t>
      </w:r>
      <w:r w:rsidRPr="00D96D1D">
        <w:rPr>
          <w:rFonts w:asciiTheme="majorBidi" w:hAnsiTheme="majorBidi" w:cstheme="majorBidi"/>
          <w:i/>
          <w:iCs/>
          <w:sz w:val="48"/>
          <w:szCs w:val="48"/>
        </w:rPr>
        <w:t>TENNESSEE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lastRenderedPageBreak/>
        <w:t>http://www.lib.utk.edu:90/cgi-perl/dbBro...i?help=148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1,550,632 </w:t>
      </w:r>
      <w:r w:rsidRPr="00D96D1D">
        <w:rPr>
          <w:rFonts w:cs="B Zar" w:hint="cs"/>
          <w:sz w:val="48"/>
          <w:szCs w:val="48"/>
          <w:rtl/>
        </w:rPr>
        <w:t>مقاله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ي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دانشگاهي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http://www.oalib.com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پايان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نامه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هاي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الکترونيکي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دانشگاه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ناتينگهام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http://etheses.nottingham.ac.uk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کتاب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ها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و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ژورنال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هاي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سايت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/>
          <w:sz w:val="48"/>
          <w:szCs w:val="48"/>
        </w:rPr>
        <w:t>In Tech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http://www.intechopen.com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علمي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دانشگاه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/>
          <w:sz w:val="48"/>
          <w:szCs w:val="48"/>
        </w:rPr>
        <w:t>McGill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http://digitool.library.mcgill.ca/R</w:t>
      </w: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</w:p>
    <w:p w:rsidR="00D96D1D" w:rsidRPr="00D96D1D" w:rsidRDefault="00D96D1D" w:rsidP="00D96D1D">
      <w:pPr>
        <w:rPr>
          <w:rFonts w:cs="B Zar"/>
          <w:sz w:val="48"/>
          <w:szCs w:val="48"/>
          <w:rtl/>
        </w:rPr>
      </w:pPr>
      <w:r w:rsidRPr="00D96D1D">
        <w:rPr>
          <w:rFonts w:cs="B Zar" w:hint="cs"/>
          <w:sz w:val="48"/>
          <w:szCs w:val="48"/>
          <w:rtl/>
        </w:rPr>
        <w:t>دسترسي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رايگان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به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علمي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مقالات</w:t>
      </w:r>
      <w:r w:rsidRPr="00D96D1D">
        <w:rPr>
          <w:rFonts w:cs="B Zar"/>
          <w:sz w:val="48"/>
          <w:szCs w:val="48"/>
          <w:rtl/>
        </w:rPr>
        <w:t xml:space="preserve"> 1753 </w:t>
      </w:r>
      <w:r w:rsidRPr="00D96D1D">
        <w:rPr>
          <w:rFonts w:cs="B Zar" w:hint="cs"/>
          <w:sz w:val="48"/>
          <w:szCs w:val="48"/>
          <w:rtl/>
        </w:rPr>
        <w:t>ژورنال</w:t>
      </w:r>
      <w:r w:rsidRPr="00D96D1D">
        <w:rPr>
          <w:rFonts w:cs="B Zar"/>
          <w:sz w:val="48"/>
          <w:szCs w:val="48"/>
          <w:rtl/>
        </w:rPr>
        <w:t>-</w:t>
      </w:r>
      <w:r w:rsidRPr="00D96D1D">
        <w:rPr>
          <w:rFonts w:cs="B Zar" w:hint="cs"/>
          <w:sz w:val="48"/>
          <w:szCs w:val="48"/>
          <w:rtl/>
        </w:rPr>
        <w:t>دانشگاه</w:t>
      </w:r>
      <w:r w:rsidRPr="00D96D1D">
        <w:rPr>
          <w:rFonts w:cs="B Zar"/>
          <w:sz w:val="48"/>
          <w:szCs w:val="48"/>
          <w:rtl/>
        </w:rPr>
        <w:t xml:space="preserve"> </w:t>
      </w:r>
      <w:r w:rsidRPr="00D96D1D">
        <w:rPr>
          <w:rFonts w:cs="B Zar" w:hint="cs"/>
          <w:sz w:val="48"/>
          <w:szCs w:val="48"/>
          <w:rtl/>
        </w:rPr>
        <w:t>استنفورد</w:t>
      </w:r>
    </w:p>
    <w:p w:rsidR="00D96D1D" w:rsidRPr="00D96D1D" w:rsidRDefault="00D96D1D" w:rsidP="00D96D1D">
      <w:pPr>
        <w:bidi w:val="0"/>
        <w:rPr>
          <w:rFonts w:asciiTheme="majorBidi" w:hAnsiTheme="majorBidi" w:cstheme="majorBidi"/>
          <w:i/>
          <w:iCs/>
          <w:sz w:val="48"/>
          <w:szCs w:val="48"/>
        </w:rPr>
      </w:pPr>
      <w:r w:rsidRPr="00D96D1D">
        <w:rPr>
          <w:rFonts w:asciiTheme="majorBidi" w:hAnsiTheme="majorBidi" w:cstheme="majorBidi"/>
          <w:i/>
          <w:iCs/>
          <w:sz w:val="48"/>
          <w:szCs w:val="48"/>
        </w:rPr>
        <w:t>http://highwire.stanford.edu</w:t>
      </w:r>
      <w:r w:rsidRPr="00D96D1D">
        <w:rPr>
          <w:rFonts w:asciiTheme="majorBidi" w:hAnsiTheme="majorBidi" w:cstheme="majorBidi"/>
          <w:i/>
          <w:iCs/>
          <w:sz w:val="48"/>
          <w:szCs w:val="48"/>
          <w:rtl/>
        </w:rPr>
        <w:t>/</w:t>
      </w:r>
    </w:p>
    <w:p w:rsidR="00962D4C" w:rsidRPr="00D96D1D" w:rsidRDefault="00962D4C">
      <w:pPr>
        <w:rPr>
          <w:rFonts w:cs="B Zar" w:hint="cs"/>
          <w:sz w:val="48"/>
          <w:szCs w:val="48"/>
        </w:rPr>
      </w:pPr>
      <w:bookmarkStart w:id="0" w:name="_GoBack"/>
      <w:bookmarkEnd w:id="0"/>
    </w:p>
    <w:sectPr w:rsidR="00962D4C" w:rsidRPr="00D96D1D" w:rsidSect="005574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F6"/>
    <w:rsid w:val="00557437"/>
    <w:rsid w:val="00692AF6"/>
    <w:rsid w:val="00962D4C"/>
    <w:rsid w:val="00D9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E63E5"/>
  <w15:chartTrackingRefBased/>
  <w15:docId w15:val="{7BC3B4DC-E4DF-43BE-B4D9-0F282DDC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pcN1</dc:creator>
  <cp:keywords/>
  <dc:description/>
  <cp:lastModifiedBy>pcN1</cp:lastModifiedBy>
  <cp:revision>3</cp:revision>
  <dcterms:created xsi:type="dcterms:W3CDTF">2020-04-28T19:38:00Z</dcterms:created>
  <dcterms:modified xsi:type="dcterms:W3CDTF">2020-04-28T19:43:00Z</dcterms:modified>
</cp:coreProperties>
</file>